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711315" cy="2889885"/>
            <wp:effectExtent l="0" t="0" r="0" b="0"/>
            <wp:docPr id="1" name="图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lineRule="auto" w:line="180" w:beforeLines="30" w:afterLines="0"/>
        <w:ind w:firstLine="15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>
          <w:color w:val="FF0000"/>
          <w:sz w:val="24"/>
          <w:szCs w:val="24"/>
        </w:rPr>
      </w:pPr>
      <w:r>
        <w:rPr/>
      </w:r>
    </w:p>
    <w:p>
      <w:pPr>
        <w:pStyle w:val="Style14"/>
        <w:rPr/>
      </w:pPr>
      <w:r>
        <w:rPr>
          <w:color w:val="FF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，，自动打包机</w:t>
      </w:r>
      <w:r>
        <w:rPr>
          <w:color w:val="FF0000"/>
          <w:sz w:val="24"/>
          <w:szCs w:val="24"/>
        </w:rPr>
        <w:t xml:space="preserve">--      </w:t>
      </w:r>
      <w:r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台</w:t>
      </w:r>
    </w:p>
    <w:p>
      <w:pPr>
        <w:pStyle w:val="Style14"/>
        <w:spacing w:lineRule="auto" w:line="180" w:beforeLines="30" w:afterLines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 w:eastAsia="宋体"/>
          <w:color w:val="000000" w:themeColor="text1"/>
          <w:spacing w:val="4"/>
          <w:w w:val="103"/>
          <w:sz w:val="18"/>
          <w:szCs w:val="18"/>
          <w14:textFill>
            <w14:solidFill>
              <w14:schemeClr w14:val="tx1"/>
            </w14:solidFill>
          </w14:textFill>
        </w:rPr>
        <w:t>技术标准与要求</w:t>
      </w:r>
    </w:p>
    <w:p>
      <w:pPr>
        <w:pStyle w:val="Style14"/>
        <w:spacing w:lineRule="auto" w:line="180" w:beforeLines="30" w:afterLines="0"/>
        <w:ind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8"/>
          <w:sz w:val="18"/>
          <w:szCs w:val="18"/>
        </w:rPr>
        <w:t>附表一：喂料器</w:t>
      </w:r>
    </w:p>
    <w:p>
      <w:pPr>
        <w:pStyle w:val="Style14"/>
        <w:spacing w:lineRule="exact" w:line="81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5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rPr>
          <w:trHeight w:val="435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40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外形尺寸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1500mm*3000mm*2700mm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板厚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4mm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rPr>
          <w:trHeight w:val="972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90" w:afterLines="0"/>
              <w:ind w:left="67" w:right="110" w:firstLine="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出料输送机；</w:t>
            </w:r>
            <w:r>
              <w:rPr>
                <w:rFonts w:ascii="宋体" w:hAnsi="宋体" w:cs="宋体" w:eastAsia="宋体"/>
                <w:color w:val="000000" w:themeColor="text1"/>
                <w:spacing w:val="29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外尺寸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3700mm*700mm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；皮带厚度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8mm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条纹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层布，电压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9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功率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2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出料速度为每分钟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45000mm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；轴承型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号：</w:t>
            </w:r>
            <w:r>
              <w:rPr>
                <w:rFonts w:ascii="宋体" w:hAnsi="宋体" w:cs="宋体" w:eastAsia="宋体"/>
                <w:color w:val="000000" w:themeColor="text1"/>
                <w:spacing w:val="6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P208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；调整丝杠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20*400mm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523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70" w:afterLines="0"/>
              <w:ind w:firstLine="6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进料端加装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100mm*100mm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的隔离网，</w:t>
            </w:r>
          </w:p>
        </w:tc>
      </w:tr>
      <w:tr>
        <w:trPr>
          <w:trHeight w:val="454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80" w:afterLines="0"/>
              <w:ind w:firstLine="65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下料快慢闸门装置，厚度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300mm*200mm*3mm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，调整高度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50mm-200mm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pStyle w:val="Style14"/>
        <w:spacing w:lineRule="auto" w:line="180" w:beforeLines="30" w:afterLines="0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附表二：</w:t>
      </w:r>
      <w:r>
        <w:rPr>
          <w:rFonts w:ascii="宋体" w:hAnsi="宋体" w:cs="宋体" w:eastAsia="宋体"/>
          <w:color w:val="FF0000"/>
          <w:spacing w:val="58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输送机</w:t>
      </w:r>
    </w:p>
    <w:p>
      <w:pPr>
        <w:pStyle w:val="Style14"/>
        <w:spacing w:lineRule="exact" w:line="81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18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18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exact" w:line="303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</w:tbl>
    <w:p>
      <w:pPr>
        <w:pStyle w:val="Style14"/>
        <w:spacing w:lineRule="exact" w:line="299"/>
        <w:rPr>
          <w:rFonts w:ascii="Lucida Sans Unicode" w:hAnsi="Lucida Sans Unicode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Lucida Sans Unicode" w:hAnsi="Lucida Sans Unicode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43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50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皮带机机身槽钢为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6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毫米；</w:t>
            </w:r>
            <w:r>
              <w:rPr>
                <w:rFonts w:ascii="宋体" w:hAnsi="宋体" w:cs="宋体" w:eastAsia="宋体"/>
                <w:color w:val="000000" w:themeColor="text1"/>
                <w:spacing w:val="5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电压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功率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2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出料速度为每分钟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45000mm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rPr>
          <w:trHeight w:val="1111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100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托锟为重型加厚托辊；</w:t>
            </w:r>
            <w:r>
              <w:rPr>
                <w:rFonts w:ascii="宋体" w:hAnsi="宋体" w:cs="宋体" w:eastAsia="宋体"/>
                <w:color w:val="000000" w:themeColor="text1"/>
                <w:spacing w:val="4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240mm*89mm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20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皮带为花纹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层布；</w:t>
            </w:r>
            <w:r>
              <w:rPr>
                <w:rFonts w:ascii="宋体" w:hAnsi="宋体" w:cs="宋体" w:eastAsia="宋体"/>
                <w:color w:val="000000" w:themeColor="text1"/>
                <w:spacing w:val="4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8*500mm.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轴承型号：</w:t>
            </w:r>
            <w:r>
              <w:rPr>
                <w:rFonts w:ascii="宋体" w:hAnsi="宋体" w:cs="宋体" w:eastAsia="宋体"/>
                <w:color w:val="000000" w:themeColor="text1"/>
                <w:spacing w:val="46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P208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cs="宋体" w:eastAsia="宋体"/>
                <w:color w:val="000000" w:themeColor="text1"/>
                <w:spacing w:val="-6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调整丝杠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20*400mm;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三角带</w:t>
            </w:r>
            <w:r>
              <w:rPr>
                <w:rFonts w:ascii="宋体" w:hAnsi="宋体" w:cs="宋体" w:eastAsia="宋体"/>
                <w:color w:val="000000" w:themeColor="text1"/>
                <w:spacing w:val="-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B2200mm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494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100" w:afterLines="0"/>
              <w:ind w:firstLine="65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传动为齿轮同步传动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φ40-400mm;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666" w:right="671" w:header="0" w:top="966" w:footer="306" w:bottom="546" w:gutter="0"/>
          <w:pgNumType w:fmt="decimal"/>
          <w:formProt w:val="false"/>
          <w:textDirection w:val="lrTb"/>
          <w:docGrid w:type="default" w:linePitch="286" w:charSpace="189849"/>
        </w:sectPr>
      </w:pPr>
    </w:p>
    <w:p>
      <w:pPr>
        <w:pStyle w:val="Style14"/>
        <w:spacing w:lineRule="auto" w:line="240" w:beforeLines="30" w:afterLines="0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附表三：</w:t>
      </w:r>
      <w:r>
        <w:rPr>
          <w:rFonts w:ascii="宋体" w:hAnsi="宋体" w:cs="宋体" w:eastAsia="宋体"/>
          <w:color w:val="FF0000"/>
          <w:spacing w:val="58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粉碎机</w:t>
      </w:r>
    </w:p>
    <w:p>
      <w:pPr>
        <w:pStyle w:val="Style14"/>
        <w:spacing w:lineRule="auto" w:line="24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rPr>
          <w:trHeight w:val="44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40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外形尺寸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1500mm*1160mm*1900mm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1062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85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9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内部采用耐磨链条</w:t>
            </w:r>
            <w:r>
              <w:rPr>
                <w:rFonts w:ascii="宋体" w:hAnsi="宋体" w:cs="宋体" w:eastAsia="宋体"/>
                <w:color w:val="000000" w:themeColor="text1"/>
                <w:spacing w:val="-9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根长度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300mm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层刀片为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洛材质锻打；</w:t>
            </w:r>
            <w:r>
              <w:rPr>
                <w:rFonts w:ascii="宋体" w:hAnsi="宋体" w:cs="宋体" w:eastAsia="宋体"/>
                <w:color w:val="000000" w:themeColor="text1"/>
                <w:spacing w:val="3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尺寸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300mm*80mm*8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；轴承</w:t>
            </w:r>
            <w:r>
              <w:rPr>
                <w:rFonts w:ascii="宋体" w:hAnsi="宋体" w:cs="宋体" w:eastAsia="宋体"/>
                <w:color w:val="000000" w:themeColor="text1"/>
                <w:spacing w:val="-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FC216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20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出料细度在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.7mm.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机体采用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8mm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的钢板。</w:t>
            </w:r>
          </w:p>
        </w:tc>
      </w:tr>
      <w:tr>
        <w:trPr>
          <w:trHeight w:val="504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85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6"/>
                <w:w w:val="101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粉碎物料湿度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，电压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9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降压启动，电机功率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主机转速每分钟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1200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转。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附表四：</w:t>
      </w:r>
      <w:r>
        <w:rPr>
          <w:rFonts w:ascii="宋体" w:hAnsi="宋体" w:cs="宋体" w:eastAsia="宋体"/>
          <w:color w:val="FF0000"/>
          <w:spacing w:val="58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13"/>
          <w:sz w:val="18"/>
          <w:szCs w:val="18"/>
        </w:rPr>
        <w:t>筛分机</w:t>
      </w:r>
    </w:p>
    <w:p>
      <w:pPr>
        <w:pStyle w:val="Style14"/>
        <w:spacing w:lineRule="auto" w:line="24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rPr>
          <w:trHeight w:val="441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45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9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外形尺寸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5860mm*1700mm*2700mm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板厚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4mm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cs="宋体" w:eastAsia="宋体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进料口尺寸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650mm*650mm*820mm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；轴承</w:t>
            </w:r>
            <w:r>
              <w:rPr>
                <w:rFonts w:ascii="宋体" w:hAnsi="宋体" w:cs="宋体" w:eastAsia="宋体"/>
                <w:color w:val="000000" w:themeColor="text1"/>
                <w:spacing w:val="-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UCP317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527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85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91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、主架采用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120mm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槽钢焊接；</w:t>
            </w:r>
            <w:r>
              <w:rPr>
                <w:rFonts w:ascii="宋体" w:hAnsi="宋体" w:cs="宋体" w:eastAsia="宋体"/>
                <w:color w:val="000000" w:themeColor="text1"/>
                <w:spacing w:val="4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筛网交接部位打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加紧包箍；</w:t>
            </w:r>
            <w:r>
              <w:rPr>
                <w:rFonts w:ascii="宋体" w:hAnsi="宋体" w:cs="宋体" w:eastAsia="宋体"/>
                <w:color w:val="000000" w:themeColor="text1"/>
                <w:spacing w:val="39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筛网支撑柱为</w:t>
            </w:r>
            <w:r>
              <w:rPr>
                <w:rFonts w:ascii="宋体" w:hAnsi="宋体" w:cs="宋体" w:eastAsia="宋体"/>
                <w:color w:val="000000" w:themeColor="text1"/>
                <w:spacing w:val="-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D22mm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圆钢焊接骨架。</w:t>
            </w:r>
          </w:p>
        </w:tc>
      </w:tr>
      <w:tr>
        <w:trPr>
          <w:trHeight w:val="505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105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6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、筛网采用耐磨不锈钢材质孔径</w:t>
            </w:r>
            <w:r>
              <w:rPr>
                <w:rFonts w:ascii="宋体" w:hAnsi="宋体" w:cs="宋体" w:eastAsia="宋体"/>
                <w:color w:val="000000" w:themeColor="text1"/>
                <w:spacing w:val="-1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φ4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.5mm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。滚筒筛，电压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功率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.5KW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主机主轴每分钟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转；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14"/>
          <w:sz w:val="18"/>
          <w:szCs w:val="18"/>
        </w:rPr>
        <w:t>附表五：</w:t>
      </w:r>
      <w:r>
        <w:rPr>
          <w:rFonts w:ascii="宋体" w:hAnsi="宋体" w:cs="宋体" w:eastAsia="宋体"/>
          <w:color w:val="FF0000"/>
          <w:spacing w:val="65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14"/>
          <w:sz w:val="18"/>
          <w:szCs w:val="18"/>
        </w:rPr>
        <w:t>分料器</w:t>
      </w:r>
    </w:p>
    <w:p>
      <w:pPr>
        <w:pStyle w:val="Style14"/>
        <w:spacing w:lineRule="auto" w:line="24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rPr>
          <w:trHeight w:val="921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7F7F7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7F7F7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155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7F7F7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45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外形尺寸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1560mm*800mm*500mm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主体采用板厚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4mm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20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配置下料快慢的闸门装置：</w:t>
            </w:r>
            <w:r>
              <w:rPr>
                <w:rFonts w:ascii="宋体" w:hAnsi="宋体" w:cs="宋体" w:eastAsia="宋体"/>
                <w:color w:val="000000" w:themeColor="text1"/>
                <w:spacing w:val="4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300mm*200mm*3mm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，调整高度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50mm-200mm</w:t>
            </w:r>
            <w:r>
              <w:rPr>
                <w:rFonts w:ascii="宋体" w:hAnsi="宋体" w:cs="宋体" w:eastAsia="宋体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7"/>
          <w:sz w:val="18"/>
          <w:szCs w:val="18"/>
        </w:rPr>
        <w:t>附表六：</w:t>
      </w:r>
      <w:r>
        <w:rPr>
          <w:rFonts w:ascii="宋体" w:hAnsi="宋体" w:cs="宋体" w:eastAsia="宋体"/>
          <w:color w:val="FF0000"/>
          <w:spacing w:val="58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7"/>
          <w:sz w:val="18"/>
          <w:szCs w:val="18"/>
        </w:rPr>
        <w:t>立式混合机</w:t>
      </w:r>
    </w:p>
    <w:p>
      <w:pPr>
        <w:pStyle w:val="Style14"/>
        <w:spacing w:lineRule="auto" w:line="24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5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rPr>
          <w:trHeight w:val="468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60" w:afterLines="0"/>
              <w:ind w:firstLine="158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外形尺寸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2900mm*1300mm*1500mm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9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、搅拌机螺旋采用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毫米厚高锰耐磨板；</w:t>
            </w:r>
          </w:p>
        </w:tc>
      </w:tr>
      <w:tr>
        <w:trPr>
          <w:trHeight w:val="1089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95" w:afterLines="0"/>
              <w:ind w:firstLine="153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9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电压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，功率</w:t>
            </w:r>
            <w:r>
              <w:rPr>
                <w:rFonts w:ascii="宋体" w:hAnsi="宋体" w:cs="宋体" w:eastAsia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15KW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工作搅拌主轴每分钟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20" w:afterLines="0"/>
              <w:ind w:firstLine="153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顶端加防尘密封，加装方形进料口尺寸；</w:t>
            </w:r>
          </w:p>
        </w:tc>
      </w:tr>
      <w:tr>
        <w:trPr>
          <w:trHeight w:val="503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101" w:afterLines="0"/>
              <w:ind w:firstLine="161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6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轴承端位采用橡胶防尘密封；</w:t>
            </w:r>
            <w:r>
              <w:rPr>
                <w:rFonts w:ascii="宋体" w:hAnsi="宋体" w:cs="宋体" w:eastAsia="宋体"/>
                <w:color w:val="000000" w:themeColor="text1"/>
                <w:spacing w:val="4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带座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6318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宋体" w:cs="宋体" w:ascii="宋体" w:hAnsi="宋体"/>
          <w:color w:val="000000" w:themeColor="text1"/>
          <w:spacing w:val="-1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spacing w:lineRule="auto" w:line="240" w:beforeLines="30" w:afterLines="0"/>
        <w:ind w:firstLine="16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ascii="宋体" w:hAnsi="宋体" w:cs="宋体" w:eastAsia="宋体"/>
          <w:color w:val="FF0000"/>
          <w:spacing w:val="-11"/>
          <w:sz w:val="18"/>
          <w:szCs w:val="18"/>
        </w:rPr>
        <w:t>附表七：</w:t>
      </w:r>
      <w:r>
        <w:rPr>
          <w:rFonts w:ascii="宋体" w:hAnsi="宋体" w:cs="宋体" w:eastAsia="宋体"/>
          <w:color w:val="FF0000"/>
          <w:spacing w:val="94"/>
          <w:sz w:val="18"/>
          <w:szCs w:val="18"/>
        </w:rPr>
        <w:t xml:space="preserve"> </w:t>
      </w:r>
      <w:r>
        <w:rPr>
          <w:rFonts w:ascii="宋体" w:hAnsi="宋体" w:cs="宋体" w:eastAsia="宋体"/>
          <w:color w:val="FF0000"/>
          <w:spacing w:val="-11"/>
          <w:sz w:val="18"/>
          <w:szCs w:val="18"/>
        </w:rPr>
        <w:t>自动打包秤</w:t>
      </w:r>
    </w:p>
    <w:p>
      <w:pPr>
        <w:pStyle w:val="Style14"/>
        <w:spacing w:lineRule="auto" w:line="24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364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149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参数性质</w:t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7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3646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具体技术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宋体" w:cs="宋体" w:eastAsia="宋体"/>
                <w:color w:val="000000" w:themeColor="text1"/>
                <w:spacing w:val="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</w:tbl>
    <w:p>
      <w:pPr>
        <w:pStyle w:val="Style14"/>
        <w:spacing w:lineRule="auto" w:line="240"/>
        <w:rPr>
          <w:rFonts w:ascii="Lucida Sans Unicode" w:hAnsi="Lucida Sans Unicode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Lucida Sans Unicode" w:hAnsi="Lucida Sans Unicode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tbl>
      <w:tblPr>
        <w:tblStyle w:val="4"/>
        <w:tblW w:w="1055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"/>
        <w:gridCol w:w="528"/>
        <w:gridCol w:w="8964"/>
      </w:tblGrid>
      <w:tr>
        <w:trPr>
          <w:trHeight w:val="852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top w:val="single" w:sz="4" w:space="0" w:color="B4C3D8"/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50" w:afterLines="0"/>
              <w:ind w:left="148" w:right="666" w:firstLine="10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外形尺：</w:t>
            </w:r>
            <w:r>
              <w:rPr>
                <w:rFonts w:ascii="宋体" w:hAnsi="宋体" w:cs="宋体" w:eastAsia="宋体"/>
                <w:color w:val="000000" w:themeColor="text1"/>
                <w:spacing w:val="37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ascii="宋体" w:hAnsi="宋体" w:cs="宋体" w:eastAsia="宋体"/>
                <w:color w:val="000000" w:themeColor="text1"/>
                <w:spacing w:val="7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6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26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*0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.7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8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.9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38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米含进料仓最小打包物：</w:t>
            </w:r>
            <w:r>
              <w:rPr>
                <w:rFonts w:ascii="宋体" w:hAnsi="宋体" w:cs="宋体" w:eastAsia="宋体"/>
                <w:color w:val="000000" w:themeColor="text1"/>
                <w:spacing w:val="4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60mm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、最大紧缩力：</w:t>
            </w:r>
            <w:r>
              <w:rPr>
                <w:rFonts w:ascii="宋体" w:hAnsi="宋体" w:cs="宋体" w:eastAsia="宋体"/>
                <w:color w:val="000000" w:themeColor="text1"/>
                <w:spacing w:val="4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60Kgs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9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、打包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PP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带宽度：</w:t>
            </w:r>
            <w:r>
              <w:rPr>
                <w:rFonts w:ascii="宋体" w:hAnsi="宋体" w:cs="宋体" w:eastAsia="宋体"/>
                <w:color w:val="000000" w:themeColor="text1"/>
                <w:spacing w:val="39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w w:val="9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5mm-15mm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ascii="宋体" w:hAnsi="宋体" w:cs="宋体" w:eastAsia="宋体"/>
                <w:color w:val="000000" w:themeColor="text1"/>
                <w:spacing w:val="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给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 w:eastAsia="宋体"/>
                <w:color w:val="000000" w:themeColor="text1"/>
                <w:spacing w:val="-16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源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 w:cs="宋体" w:eastAsia="宋体"/>
                <w:color w:val="000000" w:themeColor="text1"/>
                <w:spacing w:val="-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380V(50/60Hz)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8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下料驱动马达：</w:t>
            </w:r>
            <w:r>
              <w:rPr>
                <w:rFonts w:ascii="宋体" w:hAnsi="宋体" w:cs="宋体" w:eastAsia="宋体"/>
                <w:color w:val="000000" w:themeColor="text1"/>
                <w:spacing w:val="39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370W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</w:tc>
      </w:tr>
      <w:tr>
        <w:trPr>
          <w:trHeight w:val="1078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216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76" w:afterLines="0"/>
              <w:ind w:firstLine="153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打包机体积：</w:t>
            </w:r>
            <w:r>
              <w:rPr>
                <w:rFonts w:ascii="宋体" w:hAnsi="宋体" w:cs="宋体" w:eastAsia="宋体"/>
                <w:color w:val="000000" w:themeColor="text1"/>
                <w:spacing w:val="46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1500×550×530mm</w:t>
            </w:r>
          </w:p>
          <w:p>
            <w:pPr>
              <w:pStyle w:val="Style14"/>
              <w:widowControl w:val="false"/>
              <w:suppressAutoHyphens w:val="false"/>
              <w:spacing w:lineRule="auto" w:line="240" w:beforeLines="141" w:afterLines="0"/>
              <w:ind w:firstLine="14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框架尺寸：</w:t>
            </w:r>
            <w:r>
              <w:rPr>
                <w:rFonts w:ascii="宋体" w:hAnsi="宋体" w:cs="宋体" w:eastAsia="宋体"/>
                <w:color w:val="000000" w:themeColor="text1"/>
                <w:spacing w:val="96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800mm*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3"/>
                <w:w w:val="10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高度根据需要定缝包机电源，功率：</w:t>
            </w:r>
            <w:r>
              <w:rPr>
                <w:rFonts w:ascii="宋体" w:hAnsi="宋体" w:cs="宋体" w:eastAsia="宋体"/>
                <w:color w:val="000000" w:themeColor="text1"/>
                <w:spacing w:val="41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380V,50Hz,370W,5A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9"/>
                <w:w w:val="102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打包速度：</w:t>
            </w:r>
            <w:r>
              <w:rPr>
                <w:rFonts w:ascii="宋体" w:hAnsi="宋体" w:cs="宋体" w:eastAsia="宋体"/>
                <w:color w:val="000000" w:themeColor="text1"/>
                <w:spacing w:val="45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.6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4"/>
                <w:w w:val="101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秒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position w:val="2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</w:tc>
      </w:tr>
      <w:tr>
        <w:trPr>
          <w:trHeight w:val="503" w:hRule="atLeast"/>
        </w:trPr>
        <w:tc>
          <w:tcPr>
            <w:tcW w:w="1060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90" w:afterLines="0"/>
              <w:ind w:firstLine="147"/>
              <w:jc w:val="left"/>
              <w:rPr>
                <w:rFonts w:ascii="Lucida Sans Unicode" w:hAnsi="Lucida Sans Unicode" w:eastAsia="Lucida Sans Unicode" w:cs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输送平台高度：</w:t>
            </w:r>
            <w:r>
              <w:rPr>
                <w:rFonts w:ascii="宋体" w:hAnsi="宋体" w:cs="宋体" w:eastAsia="宋体"/>
                <w:color w:val="000000" w:themeColor="text1"/>
                <w:spacing w:val="4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可调节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200mm-450mm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，长度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3000mm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，驱动电机</w:t>
            </w:r>
            <w:r>
              <w:rPr>
                <w:rFonts w:ascii="宋体" w:hAnsi="宋体" w:cs="宋体" w:eastAsia="宋体"/>
                <w:color w:val="000000" w:themeColor="text1"/>
                <w:spacing w:val="-10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380V</w:t>
            </w:r>
            <w:r>
              <w:rPr>
                <w:rFonts w:ascii="宋体" w:hAnsi="宋体" w:cs="宋体" w:eastAsia="宋体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550w</w:t>
            </w:r>
          </w:p>
        </w:tc>
      </w:tr>
      <w:tr>
        <w:trPr>
          <w:trHeight w:val="554" w:hRule="atLeast"/>
        </w:trPr>
        <w:tc>
          <w:tcPr>
            <w:tcW w:w="1060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528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0" w:afterLines="0"/>
              <w:jc w:val="left"/>
              <w:rPr>
                <w:rFonts w:ascii="Lucida Sans Unicode" w:hAnsi="Lucida Sans Unicode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Lucida Sans Unicode" w:hAnsi="Lucida Sans Unicode"/>
                <w:color w:val="000000" w:themeColor="text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8964" w:type="dxa"/>
            <w:tcBorders>
              <w:left w:val="single" w:sz="4" w:space="0" w:color="B4C3D8"/>
              <w:bottom w:val="single" w:sz="4" w:space="0" w:color="B4C3D8"/>
              <w:right w:val="single" w:sz="4" w:space="0" w:color="B4C3D8"/>
            </w:tcBorders>
          </w:tcPr>
          <w:p>
            <w:pPr>
              <w:pStyle w:val="Style14"/>
              <w:widowControl w:val="false"/>
              <w:suppressAutoHyphens w:val="false"/>
              <w:spacing w:lineRule="auto" w:line="240" w:beforeLines="95" w:afterLines="0"/>
              <w:ind w:firstLine="15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3..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总功率为：</w:t>
            </w:r>
            <w:r>
              <w:rPr>
                <w:rFonts w:ascii="宋体" w:hAnsi="宋体" w:cs="宋体" w:eastAsia="宋体"/>
                <w:color w:val="000000" w:themeColor="text1"/>
                <w:spacing w:val="65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2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.29kw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"/>
                <w:w w:val="102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可包装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20kg-50kg</w:t>
            </w:r>
            <w:r>
              <w:rPr>
                <w:rFonts w:eastAsia="Lucida Sans Unicode" w:cs="Lucida Sans Unicode" w:ascii="Lucida Sans Unicode" w:hAnsi="Lucida Sans Unicode"/>
                <w:color w:val="000000" w:themeColor="text1"/>
                <w:spacing w:val="17"/>
                <w:w w:val="101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不等规格。</w:t>
            </w:r>
          </w:p>
        </w:tc>
      </w:tr>
      <w:tr>
        <w:trPr>
          <w:trHeight w:val="367" w:hRule="atLeast"/>
        </w:trPr>
        <w:tc>
          <w:tcPr>
            <w:tcW w:w="1060" w:type="dxa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30" w:afterLines="0"/>
              <w:ind w:firstLine="341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4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92" w:type="dxa"/>
            <w:gridSpan w:val="2"/>
            <w:tcBorders>
              <w:top w:val="single" w:sz="4" w:space="0" w:color="B4C3D8"/>
              <w:left w:val="single" w:sz="4" w:space="0" w:color="B4C3D8"/>
              <w:bottom w:val="single" w:sz="4" w:space="0" w:color="B4C3D8"/>
              <w:right w:val="single" w:sz="4" w:space="0" w:color="B4C3D8"/>
            </w:tcBorders>
            <w:shd w:color="auto" w:fill="FFFFFF" w:val="clear"/>
          </w:tcPr>
          <w:p>
            <w:pPr>
              <w:pStyle w:val="Style14"/>
              <w:widowControl w:val="false"/>
              <w:suppressAutoHyphens w:val="false"/>
              <w:spacing w:lineRule="auto" w:line="240" w:beforeLines="5" w:afterLines="0"/>
              <w:ind w:firstLine="67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打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Microsoft JhengHei" w:hAnsi="Microsoft JhengHei" w:cs="Microsoft JhengHei" w:eastAsia="Microsoft JhengHei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Lucida Sans Unicode" w:hAnsi="Lucida Sans Unicode" w:cs="Lucida Sans Unicode" w:eastAsia="Lucida Sans Unicode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宋体" w:hAnsi="宋体" w:cs="宋体" w:eastAsia="宋体"/>
                <w:color w:val="000000" w:themeColor="text1"/>
                <w:spacing w:val="3"/>
                <w:kern w:val="0"/>
                <w:sz w:val="18"/>
                <w:szCs w:val="18"/>
                <w:lang w:val="en-US" w:eastAsia="zh-CN" w:bidi="hi-IN"/>
                <w14:textFill>
                  <w14:solidFill>
                    <w14:schemeClr w14:val="tx1"/>
                  </w14:solidFill>
                </w14:textFill>
              </w:rPr>
              <w:t>号条款为实质性条款，若有任何一条负偏离或不满足则导致投标无效。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666" w:right="671" w:header="0" w:top="570" w:footer="306" w:bottom="546" w:gutter="0"/>
          <w:pgNumType w:fmt="decimal"/>
          <w:formProt w:val="false"/>
          <w:textDirection w:val="lrTb"/>
          <w:docGrid w:type="default" w:linePitch="286" w:charSpace="189849"/>
        </w:sectPr>
      </w:pPr>
    </w:p>
    <w:p>
      <w:pPr>
        <w:sectPr>
          <w:footerReference w:type="default" r:id="rId5"/>
          <w:type w:val="nextPage"/>
          <w:pgSz w:w="11906" w:h="16838"/>
          <w:pgMar w:left="666" w:right="671" w:header="0" w:top="570" w:footer="306" w:bottom="546" w:gutter="0"/>
          <w:pgNumType w:fmt="decimal"/>
          <w:formProt w:val="false"/>
          <w:textDirection w:val="lrTb"/>
          <w:docGrid w:type="default" w:linePitch="286" w:charSpace="189849"/>
        </w:sectPr>
        <w:pStyle w:val="Style14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r>
    </w:p>
    <w:p>
      <w:pPr>
        <w:pStyle w:val="Style14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/>
      </w:r>
    </w:p>
    <w:sectPr>
      <w:footerReference w:type="default" r:id="rId6"/>
      <w:type w:val="nextPage"/>
      <w:pgSz w:w="11906" w:h="16838"/>
      <w:pgMar w:left="1800" w:right="1800" w:header="0" w:top="1440" w:footer="992" w:bottom="1440" w:gutter="0"/>
      <w:pgNumType w:fmt="decimal"/>
      <w:formProt w:val="false"/>
      <w:textDirection w:val="lrTb"/>
      <w:docGrid w:type="lines" w:linePitch="312" w:charSpace="189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Arial">
    <w:charset w:val="86"/>
    <w:family w:val="roman"/>
    <w:pitch w:val="variable"/>
  </w:font>
  <w:font w:name="宋体">
    <w:charset w:val="86"/>
    <w:family w:val="roman"/>
    <w:pitch w:val="variable"/>
  </w:font>
  <w:font w:name="Lucida Sans Unicode">
    <w:charset w:val="86"/>
    <w:family w:val="roman"/>
    <w:pitch w:val="variable"/>
  </w:font>
  <w:font w:name="Microsoft JhengHei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exact" w:line="239"/>
      <w:ind w:firstLine="4813"/>
      <w:rPr>
        <w:rFonts w:ascii="Lucida Sans Unicode" w:hAnsi="Lucida Sans Unicode" w:eastAsia="Lucida Sans Unicode" w:cs="Lucida Sans Unicode"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422910</wp:posOffset>
              </wp:positionH>
              <wp:positionV relativeFrom="page">
                <wp:posOffset>7922895</wp:posOffset>
              </wp:positionV>
              <wp:extent cx="6702425" cy="1527175"/>
              <wp:effectExtent l="0" t="0" r="5715" b="18415"/>
              <wp:wrapNone/>
              <wp:docPr id="2" name="矩形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5264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6" fillcolor="#f7f7f7" stroked="f" style="position:absolute;margin-left:33.3pt;margin-top:623.85pt;width:527.65pt;height:120.1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  <w:r>
      <w:rPr>
        <w:rFonts w:ascii="宋体" w:hAnsi="宋体" w:cs="宋体" w:eastAsia="宋体"/>
        <w:spacing w:val="-12"/>
        <w:sz w:val="24"/>
        <w:szCs w:val="24"/>
      </w:rPr>
      <w:t>第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13</w:t>
    </w:r>
    <w:r>
      <w:rPr>
        <w:rFonts w:ascii="宋体" w:hAnsi="宋体" w:cs="宋体" w:eastAsia="宋体"/>
        <w:spacing w:val="-12"/>
        <w:sz w:val="24"/>
        <w:szCs w:val="24"/>
      </w:rPr>
      <w:t>页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exact" w:line="239"/>
      <w:ind w:firstLine="4813"/>
      <w:rPr>
        <w:rFonts w:ascii="Lucida Sans Unicode" w:hAnsi="Lucida Sans Unicode" w:eastAsia="Lucida Sans Unicode" w:cs="Lucida Sans Unicode"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422910</wp:posOffset>
              </wp:positionH>
              <wp:positionV relativeFrom="page">
                <wp:posOffset>361950</wp:posOffset>
              </wp:positionV>
              <wp:extent cx="6702425" cy="1306195"/>
              <wp:effectExtent l="0" t="0" r="5715" b="10795"/>
              <wp:wrapNone/>
              <wp:docPr id="3" name="矩形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30572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5" fillcolor="#f7f7f7" stroked="f" style="position:absolute;margin-left:33.3pt;margin-top:28.5pt;width:527.65pt;height:102.7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422910</wp:posOffset>
              </wp:positionH>
              <wp:positionV relativeFrom="page">
                <wp:posOffset>2366010</wp:posOffset>
              </wp:positionV>
              <wp:extent cx="6702425" cy="1290955"/>
              <wp:effectExtent l="0" t="0" r="5715" b="6985"/>
              <wp:wrapNone/>
              <wp:docPr id="4" name="矩形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29024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4" fillcolor="#f7f7f7" stroked="f" style="position:absolute;margin-left:33.3pt;margin-top:186.3pt;width:527.65pt;height:101.5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422910</wp:posOffset>
              </wp:positionH>
              <wp:positionV relativeFrom="page">
                <wp:posOffset>4355465</wp:posOffset>
              </wp:positionV>
              <wp:extent cx="6702425" cy="948055"/>
              <wp:effectExtent l="0" t="0" r="5715" b="6985"/>
              <wp:wrapNone/>
              <wp:docPr id="5" name="矩形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94752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1" fillcolor="#f7f7f7" stroked="f" style="position:absolute;margin-left:33.3pt;margin-top:342.95pt;width:527.65pt;height:74.5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422910</wp:posOffset>
              </wp:positionH>
              <wp:positionV relativeFrom="page">
                <wp:posOffset>7298055</wp:posOffset>
              </wp:positionV>
              <wp:extent cx="6702425" cy="1321435"/>
              <wp:effectExtent l="0" t="0" r="5715" b="14605"/>
              <wp:wrapNone/>
              <wp:docPr id="6" name="矩形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32084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2" fillcolor="#f7f7f7" stroked="f" style="position:absolute;margin-left:33.3pt;margin-top:574.65pt;width:527.65pt;height:103.9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  <w:r>
      <w:rPr>
        <w:rFonts w:ascii="宋体" w:hAnsi="宋体" w:cs="宋体" w:eastAsia="宋体"/>
        <w:spacing w:val="-12"/>
        <w:sz w:val="24"/>
        <w:szCs w:val="24"/>
      </w:rPr>
      <w:t>第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14</w:t>
    </w:r>
    <w:r>
      <w:rPr>
        <w:rFonts w:ascii="宋体" w:hAnsi="宋体" w:cs="宋体" w:eastAsia="宋体"/>
        <w:spacing w:val="-12"/>
        <w:sz w:val="24"/>
        <w:szCs w:val="24"/>
      </w:rPr>
      <w:t>页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exact" w:line="239"/>
      <w:ind w:firstLine="4813"/>
      <w:rPr>
        <w:rFonts w:ascii="Lucida Sans Unicode" w:hAnsi="Lucida Sans Unicode" w:eastAsia="Lucida Sans Unicode" w:cs="Lucida Sans Unicode"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422910</wp:posOffset>
              </wp:positionH>
              <wp:positionV relativeFrom="page">
                <wp:posOffset>361950</wp:posOffset>
              </wp:positionV>
              <wp:extent cx="6702425" cy="1908175"/>
              <wp:effectExtent l="0" t="0" r="5715" b="18415"/>
              <wp:wrapNone/>
              <wp:docPr id="7" name="矩形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90764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3" fillcolor="#f7f7f7" stroked="f" style="position:absolute;margin-left:33.3pt;margin-top:28.5pt;width:527.65pt;height:150.1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  <w:r>
      <w:rPr>
        <w:rFonts w:ascii="宋体" w:hAnsi="宋体" w:cs="宋体" w:eastAsia="宋体"/>
        <w:spacing w:val="-12"/>
        <w:sz w:val="24"/>
        <w:szCs w:val="24"/>
      </w:rPr>
      <w:t>第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15</w:t>
    </w:r>
    <w:r>
      <w:rPr>
        <w:rFonts w:ascii="宋体" w:hAnsi="宋体" w:cs="宋体" w:eastAsia="宋体"/>
        <w:spacing w:val="-12"/>
        <w:sz w:val="24"/>
        <w:szCs w:val="24"/>
      </w:rPr>
      <w:t>页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exact" w:line="239"/>
      <w:ind w:firstLine="4813"/>
      <w:rPr>
        <w:rFonts w:ascii="Lucida Sans Unicode" w:hAnsi="Lucida Sans Unicode" w:eastAsia="Lucida Sans Unicode" w:cs="Lucida Sans Unicode"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422910</wp:posOffset>
              </wp:positionH>
              <wp:positionV relativeFrom="page">
                <wp:posOffset>361950</wp:posOffset>
              </wp:positionV>
              <wp:extent cx="6702425" cy="1908175"/>
              <wp:effectExtent l="0" t="0" r="5715" b="18415"/>
              <wp:wrapNone/>
              <wp:docPr id="8" name="矩形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760" cy="190764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矩形 3_0" fillcolor="#f7f7f7" stroked="f" style="position:absolute;margin-left:33.3pt;margin-top:28.5pt;width:527.65pt;height:150.15pt;mso-wrap-style:none;v-text-anchor:middle;mso-position-horizontal-relative:page;mso-position-vertical-relative:page">
              <v:fill o:detectmouseclick="t" type="solid" color2="#080808"/>
              <v:stroke color="#3465a4" joinstyle="round" endcap="flat"/>
              <w10:wrap type="none"/>
            </v:rect>
          </w:pict>
        </mc:Fallback>
      </mc:AlternateConten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  <w:r>
      <w:rPr>
        <w:rFonts w:ascii="宋体" w:hAnsi="宋体" w:cs="宋体" w:eastAsia="宋体"/>
        <w:spacing w:val="-12"/>
        <w:sz w:val="24"/>
        <w:szCs w:val="24"/>
      </w:rPr>
      <w:t>第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15</w:t>
    </w:r>
    <w:r>
      <w:rPr>
        <w:rFonts w:ascii="宋体" w:hAnsi="宋体" w:cs="宋体" w:eastAsia="宋体"/>
        <w:spacing w:val="-12"/>
        <w:sz w:val="24"/>
        <w:szCs w:val="24"/>
      </w:rPr>
      <w:t>页</w:t>
    </w:r>
    <w:r>
      <w:rPr>
        <w:rFonts w:eastAsia="Lucida Sans Unicode" w:cs="Lucida Sans Unicode" w:ascii="Lucida Sans Unicode" w:hAnsi="Lucida Sans Unicode"/>
        <w:spacing w:val="-12"/>
        <w:sz w:val="24"/>
        <w:szCs w:val="24"/>
      </w:rPr>
      <w:t>-</w:t>
    </w:r>
  </w:p>
</w:ftr>
</file>

<file path=word/settings.xml><?xml version="1.0" encoding="utf-8"?>
<w:settings xmlns:w="http://schemas.openxmlformats.org/wordprocessingml/2006/main">
  <w:zoom w:percent="110"/>
  <w:embedSystemFonts/>
  <w:defaultTabStop w:val="420"/>
  <w:autoHyphenation w:val="true"/>
  <w:compat>
    <w:doNotExpandShiftReturn/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semiHidden/>
    <w:qFormat/>
    <w:pPr>
      <w:widowControl/>
      <w:suppressAutoHyphens w:val="false"/>
      <w:bidi w:val="0"/>
      <w:snapToGrid w:val="false"/>
      <w:spacing w:lineRule="auto" w:line="240" w:beforeLines="0" w:afterLines="0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hi-IN"/>
    </w:rPr>
  </w:style>
  <w:style w:type="table" w:default="1" w:styleId="2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iPriority w:val="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LanShanOffice/1.3.2.10817$Windows_X86_64 LibreOffice_project/758664211dedf8e7d65893a6c0fa21c429d78cfa</Application>
  <AppVersion>15.0000</AppVersion>
  <Pages>6</Pages>
  <Words>1100</Words>
  <Characters>1561</Characters>
  <CharactersWithSpaces>1754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2021-08-24T13:53:00Z</dcterms:created>
  <dc:creator>远方</dc:creator>
  <dc:description/>
  <dc:language>zh-CN</dc:language>
  <cp:lastModifiedBy/>
  <dcterms:modified xsi:type="dcterms:W3CDTF">2021-08-25T09:33:01Z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3A646347778348CABCDB5B28F6179C55</vt:lpwstr>
  </property>
  <property fmtid="{D5CDD505-2E9C-101B-9397-08002B2CF9AE}" pid="3" name="KSOProductBuildVer">
    <vt:lpwstr>2052-11.1.0.10700</vt:lpwstr>
  </property>
</Properties>
</file>