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615"/>
        <w:gridCol w:w="4625"/>
        <w:gridCol w:w="750"/>
        <w:gridCol w:w="870"/>
      </w:tblGrid>
      <w:tr w:rsidR="00E86526" w:rsidTr="00E86526">
        <w:trPr>
          <w:trHeight w:val="4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pStyle w:val="a3"/>
              <w:autoSpaceDE w:val="0"/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pStyle w:val="a3"/>
              <w:autoSpaceDE w:val="0"/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pStyle w:val="a3"/>
              <w:autoSpaceDE w:val="0"/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pStyle w:val="a3"/>
              <w:autoSpaceDE w:val="0"/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pStyle w:val="a3"/>
              <w:autoSpaceDE w:val="0"/>
              <w:spacing w:line="44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E86526" w:rsidTr="00E86526">
        <w:trPr>
          <w:trHeight w:val="13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FF"/>
                <w:kern w:val="0"/>
                <w:sz w:val="24"/>
                <w:szCs w:val="24"/>
              </w:rPr>
              <w:t>青贮打捆包膜机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配套动力11kw，设备重量：1500KG,,外形尺寸：5000*1800*1950，生产率40-50包每小时，草捆尺寸：700*690mm,草捆重量160-200kg.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  <w:tr w:rsidR="00E86526" w:rsidTr="00E86526">
        <w:trPr>
          <w:trHeight w:val="111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除尘打捆机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配套动力≥88.2/120，捡拾宽度2220mm,外形尺寸：6450*3170*1870，成捆率98%，生产率3-6亩。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  <w:tr w:rsidR="00E86526" w:rsidTr="00E86526">
        <w:trPr>
          <w:trHeight w:val="17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装载机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额定载质量／1600kg整机重量／3700kg外形尺寸（长x宽x高）／mm5450x1890x2660卸载高度／mm3200型号YN4H055-30VE发动机额定功率／kW40额定转速／r/min2400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  <w:tr w:rsidR="00E86526" w:rsidTr="00E86526">
        <w:trPr>
          <w:trHeight w:val="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FF"/>
                <w:kern w:val="0"/>
                <w:sz w:val="24"/>
                <w:szCs w:val="24"/>
              </w:rPr>
              <w:t>玉米青饲料收获机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1、结构形式：自走式，液压行走，采用进口“伊顿”大功率泵和马达；2、整机外形尺寸（长x宽x高）mm 7090*2750*4300:;3、工作幅宽（mm)2650;4、额定功率（KW)202. 5;5、整机质量（Kg)6680;6、导向轮距（mm)1650;7、驱动轮轮距（mm)1950;8、主轴转速（rpm)2200;9、行驶速度≤30Km/h;10、生产率≤30t/h(青1贮）、≤10t/h(黄贮）；割茬高度（mm)150;11、割台切割器形式：圆盘式；12、抛送高度（mm):≥4270;13、最小离地间隙（mm):≥300;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  <w:tr w:rsidR="00E86526" w:rsidTr="00E86526">
        <w:trPr>
          <w:trHeight w:val="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叉 车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柴油机，额定载重量3000KG,起升高度3m,货叉尺寸：1070*122*45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Default="00E86526">
            <w:pPr>
              <w:autoSpaceDE w:val="0"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</w:tr>
    </w:tbl>
    <w:p w:rsidR="00F62347" w:rsidRDefault="00F62347"/>
    <w:sectPr w:rsidR="00F62347" w:rsidSect="00F62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526"/>
    <w:rsid w:val="00E86526"/>
    <w:rsid w:val="00F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86526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2022-06-14T01:44:00Z</dcterms:created>
  <dcterms:modified xsi:type="dcterms:W3CDTF">2022-06-14T01:45:00Z</dcterms:modified>
</cp:coreProperties>
</file>